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3695" w14:textId="0B50AD5E" w:rsidR="00E6420C" w:rsidRDefault="00E6420C" w:rsidP="00FA1C0A">
      <w:pPr>
        <w:spacing w:after="0" w:line="240" w:lineRule="auto"/>
        <w:ind w:firstLine="709"/>
        <w:jc w:val="center"/>
        <w:rPr>
          <w:rFonts w:ascii="Times New Roman" w:hAnsi="Times New Roman" w:cs="Times New Roman"/>
          <w:b/>
          <w:sz w:val="24"/>
          <w:szCs w:val="24"/>
          <w:lang w:val="uk-UA"/>
        </w:rPr>
      </w:pPr>
      <w:r w:rsidRPr="00FA1C0A">
        <w:rPr>
          <w:rFonts w:ascii="Times New Roman" w:hAnsi="Times New Roman" w:cs="Times New Roman"/>
          <w:b/>
          <w:sz w:val="24"/>
          <w:szCs w:val="24"/>
          <w:lang w:val="uk-UA"/>
        </w:rPr>
        <w:t>ПЕРЕВАГИ ЕФЕКТИВНОГО КІНЦЕВОГО ВИКОРИСТАННЯ ЕНЕРГІЇ СПОЖИВАЧАМИ ТА ПОРАДИ ЩОДО ПІДВИЩЕННЯ ЕНЕРГОЕФЕКТИВНОСТІ ПРИ СПОЖИВАННІ ЕЛЕКТРОЕНЕРГІЇ</w:t>
      </w:r>
    </w:p>
    <w:p w14:paraId="77D6ED0B" w14:textId="77777777" w:rsidR="00FA1C0A" w:rsidRPr="00FA1C0A" w:rsidRDefault="00FA1C0A" w:rsidP="00FA1C0A">
      <w:pPr>
        <w:spacing w:after="0" w:line="240" w:lineRule="auto"/>
        <w:ind w:firstLine="709"/>
        <w:jc w:val="both"/>
        <w:rPr>
          <w:rFonts w:ascii="Times New Roman" w:hAnsi="Times New Roman" w:cs="Times New Roman"/>
          <w:b/>
          <w:sz w:val="24"/>
          <w:szCs w:val="24"/>
          <w:lang w:val="uk-UA"/>
        </w:rPr>
      </w:pPr>
    </w:p>
    <w:p w14:paraId="1088E5BF" w14:textId="1B283003"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Відповідно до Директиви ЄС 2006/32/ЄС </w:t>
      </w:r>
      <w:r w:rsidR="00FA1C0A" w:rsidRPr="00FA1C0A">
        <w:rPr>
          <w:rFonts w:ascii="Times New Roman" w:hAnsi="Times New Roman" w:cs="Times New Roman"/>
          <w:sz w:val="24"/>
          <w:szCs w:val="24"/>
          <w:lang w:val="uk-UA"/>
        </w:rPr>
        <w:t>Європейського Парламенту і Ради</w:t>
      </w:r>
      <w:r w:rsidR="00FA1C0A">
        <w:rPr>
          <w:rFonts w:ascii="Times New Roman" w:hAnsi="Times New Roman" w:cs="Times New Roman"/>
          <w:sz w:val="24"/>
          <w:szCs w:val="24"/>
          <w:lang w:val="uk-UA"/>
        </w:rPr>
        <w:t xml:space="preserve"> </w:t>
      </w:r>
      <w:r w:rsidRPr="00FA1C0A">
        <w:rPr>
          <w:rFonts w:ascii="Times New Roman" w:hAnsi="Times New Roman" w:cs="Times New Roman"/>
          <w:sz w:val="24"/>
          <w:szCs w:val="24"/>
          <w:lang w:val="uk-UA"/>
        </w:rPr>
        <w:t xml:space="preserve">від </w:t>
      </w:r>
      <w:r w:rsidR="00FA1C0A">
        <w:rPr>
          <w:rFonts w:ascii="Times New Roman" w:hAnsi="Times New Roman" w:cs="Times New Roman"/>
          <w:sz w:val="24"/>
          <w:szCs w:val="24"/>
          <w:lang w:val="uk-UA"/>
        </w:rPr>
        <w:t>0</w:t>
      </w:r>
      <w:r w:rsidRPr="00FA1C0A">
        <w:rPr>
          <w:rFonts w:ascii="Times New Roman" w:hAnsi="Times New Roman" w:cs="Times New Roman"/>
          <w:sz w:val="24"/>
          <w:szCs w:val="24"/>
          <w:lang w:val="uk-UA"/>
        </w:rPr>
        <w:t xml:space="preserve">5 квітня 2006 року про ефективність кінцевого використання енергії та енергетичні послуги: </w:t>
      </w:r>
    </w:p>
    <w:p w14:paraId="6EE28E5A" w14:textId="77777777"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1. Існує необхідність покращення кінцевого використання енергії, управління попитом на енергію і просування виробництва відновлюваної енергії, оскільки існує відносно невеликий спектр для будь-якого іншого впливу на енергетичні запаси та умови короткострокового та середньострокового розподілу, чи то через будівництво нових потужностей, чи то через покращення (</w:t>
      </w:r>
      <w:proofErr w:type="spellStart"/>
      <w:r w:rsidRPr="00FA1C0A">
        <w:rPr>
          <w:rFonts w:ascii="Times New Roman" w:hAnsi="Times New Roman" w:cs="Times New Roman"/>
          <w:sz w:val="24"/>
          <w:szCs w:val="24"/>
          <w:lang w:val="uk-UA"/>
        </w:rPr>
        <w:t>енерго</w:t>
      </w:r>
      <w:proofErr w:type="spellEnd"/>
      <w:r w:rsidRPr="00FA1C0A">
        <w:rPr>
          <w:rFonts w:ascii="Times New Roman" w:hAnsi="Times New Roman" w:cs="Times New Roman"/>
          <w:sz w:val="24"/>
          <w:szCs w:val="24"/>
          <w:lang w:val="uk-UA"/>
        </w:rPr>
        <w:t xml:space="preserve">) передачі та розподілу. </w:t>
      </w:r>
    </w:p>
    <w:p w14:paraId="047BF4DB" w14:textId="77777777"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2. Покращення кінцевого використання енергії також сприятиме скороченню споживання первинної енергії, послабленню викидів СО2 та інших парникових газів, таким чином, запобігатиме небезпечним кліматичним змінам. Продовжується збільшення викидів, що ще більше ускладнює виконання зобов’язань за Кіотським Протоколом. Діяльність людини в енергетичному секторі Співтовариства спричиняє до 78% викидів парникових газів. У шостій програмі діяльності Співтовариства щодо довкілля, затвердженій Рішенням № 1600/2002/ЄС Європейського Парламенту і Ради, передбачаються необхідні подальші скорочення викидів з метою досягнення довгострокової цілі Конвенції Об’єднаних Націй стосовно кліматичних змін, яка полягає у стабілізації концентрації парникових газів в атмосфері на рівні, на якому можна запобігти небезпечним антропогенним втручанням у кліматичну систему. </w:t>
      </w:r>
    </w:p>
    <w:p w14:paraId="226D273D" w14:textId="4B23B7F8"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3. Покращення кінцевого використання енергії зробить можливим ефективне з економічної точки зору використання потенційних заощаджень енергії. Завдяки заходам із вдосконалення раціонального використання енергії можна реалізувати заощадження енергії і, таким чином, сприяти зменшенню залежності Співтовариства від імпортованої енергії. Крім того, як підкреслюється у Лісабонській стратегії, наближення до технологій з більш економним використанням енергії може підвищити інноваційність та конкурентоспроможність Співтовариства. Енергоефективність </w:t>
      </w:r>
      <w:r w:rsidR="00FA1C0A">
        <w:rPr>
          <w:rFonts w:ascii="Times New Roman" w:hAnsi="Times New Roman" w:cs="Times New Roman"/>
          <w:sz w:val="24"/>
          <w:szCs w:val="24"/>
          <w:lang w:val="uk-UA"/>
        </w:rPr>
        <w:t>-</w:t>
      </w:r>
      <w:r w:rsidRPr="00FA1C0A">
        <w:rPr>
          <w:rFonts w:ascii="Times New Roman" w:hAnsi="Times New Roman" w:cs="Times New Roman"/>
          <w:sz w:val="24"/>
          <w:szCs w:val="24"/>
          <w:lang w:val="uk-UA"/>
        </w:rPr>
        <w:t xml:space="preserve"> поняття, яке використовується для опису сукупності заходів для використання енергозберігаючої технології, модернізації електростанцій та економії електроенергії в цілому. Також у цей термін можна включити людський фактор, зміну графіку або місця розташування робочих місць. Підвищення енергоефективності означає зменшення вартості енергії, модернізацію мереж та систем, покращення екологічної проблеми. Ефективне використання добутих, не відновлюваних ресурсів зменшить їх видобування та забруднення довколишнього середовища. Питання енергоефективності проблема теперішнього, не майбутнього. </w:t>
      </w:r>
    </w:p>
    <w:p w14:paraId="5087130B" w14:textId="77777777" w:rsidR="00E6420C" w:rsidRPr="00FA1C0A" w:rsidRDefault="00E6420C" w:rsidP="00FA1C0A">
      <w:pPr>
        <w:spacing w:after="0" w:line="240" w:lineRule="auto"/>
        <w:ind w:firstLine="709"/>
        <w:jc w:val="both"/>
        <w:rPr>
          <w:rFonts w:ascii="Times New Roman" w:hAnsi="Times New Roman" w:cs="Times New Roman"/>
          <w:sz w:val="24"/>
          <w:szCs w:val="24"/>
          <w:lang w:val="uk-UA"/>
        </w:rPr>
      </w:pPr>
    </w:p>
    <w:p w14:paraId="68F27C90" w14:textId="77777777"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Загальні поради споживачам-підприємствам щодо підвищення енергоефективності при споживанні електроенергії: </w:t>
      </w:r>
    </w:p>
    <w:p w14:paraId="39A18BE9" w14:textId="74B3E418"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проведення енергоаудиту підприємства; </w:t>
      </w:r>
    </w:p>
    <w:p w14:paraId="05813D32" w14:textId="40A82B4E"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впровадження системи енергетичного менеджменту; </w:t>
      </w:r>
    </w:p>
    <w:p w14:paraId="4A154895" w14:textId="7FBE62CD"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матеріальне заохочення осіб, відповідальних за ефективне енергоспоживання; </w:t>
      </w:r>
    </w:p>
    <w:p w14:paraId="0192CE9A" w14:textId="77777777" w:rsid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встановлення обґрунтованих лімітів споживання електроенергії. </w:t>
      </w:r>
    </w:p>
    <w:p w14:paraId="2D8E566B" w14:textId="355E6699" w:rsidR="00E6420C" w:rsidRPr="00FA1C0A" w:rsidRDefault="00E6420C" w:rsidP="00FA1C0A">
      <w:pPr>
        <w:spacing w:after="0" w:line="240" w:lineRule="auto"/>
        <w:ind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Загальні поради щодо підвищення енергоефективності при споживанні електроенергії побутовими споживачами: </w:t>
      </w:r>
    </w:p>
    <w:p w14:paraId="48961BFD" w14:textId="24080FCE"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Вимикати світло, якщо ніхто не знаходиться у кімнаті. </w:t>
      </w:r>
    </w:p>
    <w:p w14:paraId="41BC9FF0" w14:textId="5470113E"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Використовувати енергоефективні лампочки, і краще за все – світлодіодні (LED), які не містять шкідливих речовин. </w:t>
      </w:r>
    </w:p>
    <w:p w14:paraId="7C508AA8" w14:textId="57B7CF06"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Датчики руху – можливість заощаджувати електроенергію, коли вона не потрібна. </w:t>
      </w:r>
    </w:p>
    <w:p w14:paraId="38E45262" w14:textId="17D6655B"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У багатоквартирних будинках їх варто встановити у коридорах, під’їзді, на сходах та інших місцях спільного користування. У приватному будинку – біля дверей та на подвір’ї. </w:t>
      </w:r>
    </w:p>
    <w:p w14:paraId="2A393D1D" w14:textId="30EAB607"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Енергозберігаючі побутові прилади мають маркування «А» чи «А+». Холодильник такого класу споживатиме на 30-50% менше електроенергії, ніж пристрій такого ж об’єму марки «В». </w:t>
      </w:r>
    </w:p>
    <w:p w14:paraId="70EA4E42" w14:textId="646353A3"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Режим очікування для комп’ютера доречний, якщо залишати його на кілька хвилин, а не на всю ніч. Слід вимикати пристрої, якими ніхто не користується. А ще краще – </w:t>
      </w:r>
      <w:r w:rsidRPr="00FA1C0A">
        <w:rPr>
          <w:rFonts w:ascii="Times New Roman" w:hAnsi="Times New Roman" w:cs="Times New Roman"/>
          <w:sz w:val="24"/>
          <w:szCs w:val="24"/>
          <w:lang w:val="uk-UA"/>
        </w:rPr>
        <w:lastRenderedPageBreak/>
        <w:t xml:space="preserve">виймати взагалі штекер із розетки. Це не лише дозволить заощадити електроенергію, але й убереже пристрої від впливу можливих перепадів електроенергії. Можна також встановити автоматичні вимикачі. </w:t>
      </w:r>
    </w:p>
    <w:p w14:paraId="67C93A2D" w14:textId="0E093BC0"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Не можна залишати прилади, що працюють від акумулятора (наприклад, мобільні телефони), увімкненими довше, ніж потрібно для повної зарядки. </w:t>
      </w:r>
    </w:p>
    <w:p w14:paraId="2DC9C876" w14:textId="29A1B9FF"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Холодильник та морозильник варто тримати в чистоті, без льоду та снігу, регулярно розморожуйте ці прилади. Треба стежити за тим, щоб дверцята були щільно закритими. </w:t>
      </w:r>
    </w:p>
    <w:p w14:paraId="311C10DD" w14:textId="5E0664F8"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Охолоджуйте їжу перед тим, як поставити її в холодильник. По-перше, гаряча каструля змусить холодильник працювати інтенсивніше, а, по-друге, вона нагріє інші продукти, і вони можуть зіпсуватися. </w:t>
      </w:r>
    </w:p>
    <w:p w14:paraId="1CBFB864" w14:textId="77898927"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Оптимальна температура в холодильнику – від нуля до п’яти градусів тепла. Регулюйте її відповідно до температури на кухні та кількості продуктів. </w:t>
      </w:r>
    </w:p>
    <w:p w14:paraId="0211A076" w14:textId="0EE93FEA" w:rsidR="00E6420C"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Прості побутові речі часто зберігають значну кількість електроенергії. Наприклад, холодильник повинен розташовуватися подалі від плити, нагрівача, колонки чи бойлера, батареї та прямих сонячних променів, а сучасні пристрої для приготування їжі, наприклад, мультиварки, дають змогу готувати 2-3 страви одночасно, що зберігає електроенергію. </w:t>
      </w:r>
    </w:p>
    <w:p w14:paraId="794570F5" w14:textId="69764D7D" w:rsidR="005A762F" w:rsidRPr="00FA1C0A" w:rsidRDefault="00E6420C" w:rsidP="00FA1C0A">
      <w:pPr>
        <w:pStyle w:val="a6"/>
        <w:numPr>
          <w:ilvl w:val="0"/>
          <w:numId w:val="2"/>
        </w:numPr>
        <w:spacing w:after="0" w:line="240" w:lineRule="auto"/>
        <w:ind w:left="0" w:firstLine="709"/>
        <w:jc w:val="both"/>
        <w:rPr>
          <w:rFonts w:ascii="Times New Roman" w:hAnsi="Times New Roman" w:cs="Times New Roman"/>
          <w:sz w:val="24"/>
          <w:szCs w:val="24"/>
          <w:lang w:val="uk-UA"/>
        </w:rPr>
      </w:pPr>
      <w:r w:rsidRPr="00FA1C0A">
        <w:rPr>
          <w:rFonts w:ascii="Times New Roman" w:hAnsi="Times New Roman" w:cs="Times New Roman"/>
          <w:sz w:val="24"/>
          <w:szCs w:val="24"/>
          <w:lang w:val="uk-UA"/>
        </w:rPr>
        <w:t xml:space="preserve">Використовуйте НВЧ-печі, МХ-печі та індукційні плити – вони працюють швидко та економічно. </w:t>
      </w:r>
    </w:p>
    <w:p w14:paraId="780B59A5" w14:textId="77777777" w:rsidR="00E6420C" w:rsidRPr="00FA1C0A" w:rsidRDefault="00E6420C" w:rsidP="00FA1C0A">
      <w:pPr>
        <w:spacing w:after="0" w:line="240" w:lineRule="auto"/>
        <w:ind w:firstLine="709"/>
        <w:jc w:val="both"/>
        <w:rPr>
          <w:rFonts w:ascii="Times New Roman" w:hAnsi="Times New Roman" w:cs="Times New Roman"/>
          <w:sz w:val="24"/>
          <w:szCs w:val="24"/>
          <w:lang w:val="uk-UA"/>
        </w:rPr>
      </w:pPr>
    </w:p>
    <w:p w14:paraId="667AFC69" w14:textId="77777777" w:rsidR="00E6420C" w:rsidRPr="00FA1C0A" w:rsidRDefault="00E6420C" w:rsidP="00FA1C0A">
      <w:pPr>
        <w:spacing w:after="0" w:line="240" w:lineRule="auto"/>
        <w:ind w:firstLine="709"/>
        <w:jc w:val="right"/>
        <w:rPr>
          <w:rFonts w:ascii="Times New Roman" w:eastAsia="Times New Roman" w:hAnsi="Times New Roman" w:cs="Times New Roman"/>
          <w:sz w:val="24"/>
          <w:szCs w:val="24"/>
          <w:lang w:val="uk-UA" w:eastAsia="ru-RU"/>
        </w:rPr>
      </w:pPr>
      <w:r w:rsidRPr="00FA1C0A">
        <w:rPr>
          <w:rStyle w:val="a5"/>
          <w:rFonts w:ascii="Times New Roman" w:hAnsi="Times New Roman" w:cs="Times New Roman"/>
          <w:b w:val="0"/>
          <w:bCs w:val="0"/>
          <w:sz w:val="24"/>
          <w:szCs w:val="24"/>
          <w:lang w:val="uk-UA"/>
        </w:rPr>
        <w:t>Міністерство  енергетики України:</w:t>
      </w:r>
      <w:r w:rsidRPr="00FA1C0A">
        <w:rPr>
          <w:rFonts w:ascii="Times New Roman" w:hAnsi="Times New Roman" w:cs="Times New Roman"/>
          <w:sz w:val="24"/>
          <w:szCs w:val="24"/>
          <w:lang w:val="uk-UA"/>
        </w:rPr>
        <w:t> </w:t>
      </w:r>
      <w:hyperlink r:id="rId5" w:history="1">
        <w:r w:rsidRPr="00FA1C0A">
          <w:rPr>
            <w:rStyle w:val="a3"/>
            <w:rFonts w:ascii="Times New Roman" w:hAnsi="Times New Roman" w:cs="Times New Roman"/>
            <w:color w:val="auto"/>
            <w:sz w:val="24"/>
            <w:szCs w:val="24"/>
            <w:lang w:val="uk-UA"/>
          </w:rPr>
          <w:t>http://mpe.kmu.gov.ua</w:t>
        </w:r>
      </w:hyperlink>
      <w:r w:rsidRPr="00FA1C0A">
        <w:rPr>
          <w:rFonts w:ascii="Times New Roman" w:hAnsi="Times New Roman" w:cs="Times New Roman"/>
          <w:sz w:val="24"/>
          <w:szCs w:val="24"/>
          <w:lang w:val="uk-UA"/>
        </w:rPr>
        <w:br/>
      </w:r>
      <w:r w:rsidRPr="00FA1C0A">
        <w:rPr>
          <w:rStyle w:val="a5"/>
          <w:rFonts w:ascii="Times New Roman" w:hAnsi="Times New Roman" w:cs="Times New Roman"/>
          <w:b w:val="0"/>
          <w:bCs w:val="0"/>
          <w:sz w:val="24"/>
          <w:szCs w:val="24"/>
          <w:lang w:val="uk-UA"/>
        </w:rPr>
        <w:t>Державне агентство з енергоефективності та енергозбереження України:</w:t>
      </w:r>
      <w:r w:rsidRPr="00FA1C0A">
        <w:rPr>
          <w:rFonts w:ascii="Times New Roman" w:hAnsi="Times New Roman" w:cs="Times New Roman"/>
          <w:sz w:val="24"/>
          <w:szCs w:val="24"/>
          <w:lang w:val="uk-UA"/>
        </w:rPr>
        <w:t>  </w:t>
      </w:r>
      <w:hyperlink r:id="rId6" w:history="1">
        <w:r w:rsidRPr="00FA1C0A">
          <w:rPr>
            <w:rStyle w:val="a3"/>
            <w:rFonts w:ascii="Times New Roman" w:hAnsi="Times New Roman" w:cs="Times New Roman"/>
            <w:color w:val="auto"/>
            <w:sz w:val="24"/>
            <w:szCs w:val="24"/>
            <w:lang w:val="uk-UA"/>
          </w:rPr>
          <w:t>http://saee.gov.ua/</w:t>
        </w:r>
      </w:hyperlink>
    </w:p>
    <w:p w14:paraId="17323086" w14:textId="77777777" w:rsidR="00E6420C" w:rsidRPr="00FA1C0A" w:rsidRDefault="00E6420C" w:rsidP="00FA1C0A">
      <w:pPr>
        <w:spacing w:after="0" w:line="240" w:lineRule="auto"/>
        <w:ind w:firstLine="709"/>
        <w:jc w:val="both"/>
        <w:rPr>
          <w:rFonts w:ascii="Times New Roman" w:eastAsia="Times New Roman" w:hAnsi="Times New Roman" w:cs="Times New Roman"/>
          <w:sz w:val="24"/>
          <w:szCs w:val="24"/>
          <w:u w:val="single"/>
          <w:lang w:val="uk-UA" w:eastAsia="ru-RU"/>
        </w:rPr>
      </w:pPr>
      <w:r w:rsidRPr="00FA1C0A">
        <w:rPr>
          <w:rFonts w:ascii="Times New Roman" w:eastAsia="Times New Roman" w:hAnsi="Times New Roman" w:cs="Times New Roman"/>
          <w:sz w:val="24"/>
          <w:szCs w:val="24"/>
          <w:lang w:val="uk-UA" w:eastAsia="ru-RU"/>
        </w:rPr>
        <w:fldChar w:fldCharType="begin"/>
      </w:r>
      <w:r w:rsidRPr="00FA1C0A">
        <w:rPr>
          <w:rFonts w:ascii="Times New Roman" w:eastAsia="Times New Roman" w:hAnsi="Times New Roman" w:cs="Times New Roman"/>
          <w:sz w:val="24"/>
          <w:szCs w:val="24"/>
          <w:lang w:val="uk-UA" w:eastAsia="ru-RU"/>
        </w:rPr>
        <w:instrText xml:space="preserve"> HYPERLINK "https://twitter.com/SAEE_Ukraine" </w:instrText>
      </w:r>
      <w:r w:rsidRPr="00FA1C0A">
        <w:rPr>
          <w:rFonts w:ascii="Times New Roman" w:eastAsia="Times New Roman" w:hAnsi="Times New Roman" w:cs="Times New Roman"/>
          <w:sz w:val="24"/>
          <w:szCs w:val="24"/>
          <w:lang w:val="uk-UA" w:eastAsia="ru-RU"/>
        </w:rPr>
      </w:r>
      <w:r w:rsidRPr="00FA1C0A">
        <w:rPr>
          <w:rFonts w:ascii="Times New Roman" w:eastAsia="Times New Roman" w:hAnsi="Times New Roman" w:cs="Times New Roman"/>
          <w:sz w:val="24"/>
          <w:szCs w:val="24"/>
          <w:lang w:val="uk-UA" w:eastAsia="ru-RU"/>
        </w:rPr>
        <w:fldChar w:fldCharType="separate"/>
      </w:r>
    </w:p>
    <w:p w14:paraId="7B7C3920" w14:textId="77777777" w:rsidR="00E6420C" w:rsidRPr="00FA1C0A" w:rsidRDefault="00E6420C" w:rsidP="00FA1C0A">
      <w:pPr>
        <w:spacing w:after="0" w:line="240" w:lineRule="auto"/>
        <w:ind w:firstLine="709"/>
        <w:jc w:val="both"/>
        <w:rPr>
          <w:rFonts w:ascii="Times New Roman" w:eastAsia="Times New Roman" w:hAnsi="Times New Roman" w:cs="Times New Roman"/>
          <w:sz w:val="24"/>
          <w:szCs w:val="24"/>
          <w:lang w:val="uk-UA" w:eastAsia="ru-RU"/>
        </w:rPr>
      </w:pPr>
      <w:r w:rsidRPr="00FA1C0A">
        <w:rPr>
          <w:rFonts w:ascii="Times New Roman" w:eastAsia="Times New Roman" w:hAnsi="Times New Roman" w:cs="Times New Roman"/>
          <w:sz w:val="24"/>
          <w:szCs w:val="24"/>
          <w:lang w:val="uk-UA" w:eastAsia="ru-RU"/>
        </w:rPr>
        <w:fldChar w:fldCharType="end"/>
      </w:r>
    </w:p>
    <w:p w14:paraId="67A88685" w14:textId="77777777" w:rsidR="00E6420C" w:rsidRPr="00FA1C0A" w:rsidRDefault="00E6420C" w:rsidP="00FA1C0A">
      <w:pPr>
        <w:spacing w:after="0" w:line="240" w:lineRule="auto"/>
        <w:ind w:firstLine="709"/>
        <w:jc w:val="both"/>
        <w:rPr>
          <w:rFonts w:ascii="Times New Roman" w:eastAsia="Times New Roman" w:hAnsi="Times New Roman" w:cs="Times New Roman"/>
          <w:sz w:val="24"/>
          <w:szCs w:val="24"/>
          <w:u w:val="single"/>
          <w:lang w:val="uk-UA" w:eastAsia="ru-RU"/>
        </w:rPr>
      </w:pPr>
      <w:r w:rsidRPr="00FA1C0A">
        <w:rPr>
          <w:rFonts w:ascii="Times New Roman" w:eastAsia="Times New Roman" w:hAnsi="Times New Roman" w:cs="Times New Roman"/>
          <w:sz w:val="24"/>
          <w:szCs w:val="24"/>
          <w:lang w:val="uk-UA" w:eastAsia="ru-RU"/>
        </w:rPr>
        <w:fldChar w:fldCharType="begin"/>
      </w:r>
      <w:r w:rsidRPr="00FA1C0A">
        <w:rPr>
          <w:rFonts w:ascii="Times New Roman" w:eastAsia="Times New Roman" w:hAnsi="Times New Roman" w:cs="Times New Roman"/>
          <w:sz w:val="24"/>
          <w:szCs w:val="24"/>
          <w:lang w:val="uk-UA" w:eastAsia="ru-RU"/>
        </w:rPr>
        <w:instrText xml:space="preserve"> HYPERLINK "https://saee.gov.ua/" </w:instrText>
      </w:r>
      <w:r w:rsidRPr="00FA1C0A">
        <w:rPr>
          <w:rFonts w:ascii="Times New Roman" w:eastAsia="Times New Roman" w:hAnsi="Times New Roman" w:cs="Times New Roman"/>
          <w:sz w:val="24"/>
          <w:szCs w:val="24"/>
          <w:lang w:val="uk-UA" w:eastAsia="ru-RU"/>
        </w:rPr>
      </w:r>
      <w:r w:rsidRPr="00FA1C0A">
        <w:rPr>
          <w:rFonts w:ascii="Times New Roman" w:eastAsia="Times New Roman" w:hAnsi="Times New Roman" w:cs="Times New Roman"/>
          <w:sz w:val="24"/>
          <w:szCs w:val="24"/>
          <w:lang w:val="uk-UA" w:eastAsia="ru-RU"/>
        </w:rPr>
        <w:fldChar w:fldCharType="separate"/>
      </w:r>
    </w:p>
    <w:p w14:paraId="473D8CEF" w14:textId="77777777" w:rsidR="00E6420C" w:rsidRPr="00FA1C0A" w:rsidRDefault="00E6420C" w:rsidP="00FA1C0A">
      <w:pPr>
        <w:spacing w:after="0" w:line="240" w:lineRule="auto"/>
        <w:ind w:firstLine="709"/>
        <w:jc w:val="both"/>
        <w:rPr>
          <w:rFonts w:ascii="Times New Roman" w:eastAsia="Times New Roman" w:hAnsi="Times New Roman" w:cs="Times New Roman"/>
          <w:sz w:val="24"/>
          <w:szCs w:val="24"/>
          <w:lang w:val="uk-UA" w:eastAsia="ru-RU"/>
        </w:rPr>
      </w:pPr>
      <w:r w:rsidRPr="00FA1C0A">
        <w:rPr>
          <w:rFonts w:ascii="Times New Roman" w:eastAsia="Times New Roman" w:hAnsi="Times New Roman" w:cs="Times New Roman"/>
          <w:sz w:val="24"/>
          <w:szCs w:val="24"/>
          <w:lang w:val="uk-UA" w:eastAsia="ru-RU"/>
        </w:rPr>
        <w:fldChar w:fldCharType="end"/>
      </w:r>
    </w:p>
    <w:p w14:paraId="1F5486E4" w14:textId="77777777" w:rsidR="00E6420C" w:rsidRPr="00FA1C0A" w:rsidRDefault="00E6420C" w:rsidP="00FA1C0A">
      <w:pPr>
        <w:spacing w:after="0" w:line="240" w:lineRule="auto"/>
        <w:ind w:firstLine="709"/>
        <w:jc w:val="both"/>
        <w:rPr>
          <w:rFonts w:ascii="Times New Roman" w:eastAsia="Times New Roman" w:hAnsi="Times New Roman" w:cs="Times New Roman"/>
          <w:sz w:val="24"/>
          <w:szCs w:val="24"/>
          <w:lang w:val="uk-UA" w:eastAsia="ru-RU"/>
        </w:rPr>
      </w:pPr>
    </w:p>
    <w:sectPr w:rsidR="00E6420C" w:rsidRPr="00FA1C0A" w:rsidSect="00FA1C0A">
      <w:pgSz w:w="11906" w:h="16838"/>
      <w:pgMar w:top="737" w:right="737"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455DB"/>
    <w:multiLevelType w:val="hybridMultilevel"/>
    <w:tmpl w:val="DA4C525E"/>
    <w:lvl w:ilvl="0" w:tplc="BC409366">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AD9468B"/>
    <w:multiLevelType w:val="hybridMultilevel"/>
    <w:tmpl w:val="12B6125E"/>
    <w:lvl w:ilvl="0" w:tplc="53F2F24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48A009D"/>
    <w:multiLevelType w:val="multilevel"/>
    <w:tmpl w:val="7328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749985">
    <w:abstractNumId w:val="2"/>
  </w:num>
  <w:num w:numId="2" w16cid:durableId="1613170195">
    <w:abstractNumId w:val="0"/>
  </w:num>
  <w:num w:numId="3" w16cid:durableId="36510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54"/>
    <w:rsid w:val="005A762F"/>
    <w:rsid w:val="00E6420C"/>
    <w:rsid w:val="00F96554"/>
    <w:rsid w:val="00FA1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0805"/>
  <w15:chartTrackingRefBased/>
  <w15:docId w15:val="{8280CF89-1BBE-410D-A8CB-2733423E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420C"/>
    <w:rPr>
      <w:color w:val="0000FF"/>
      <w:u w:val="single"/>
    </w:rPr>
  </w:style>
  <w:style w:type="paragraph" w:styleId="a4">
    <w:name w:val="Normal (Web)"/>
    <w:basedOn w:val="a"/>
    <w:uiPriority w:val="99"/>
    <w:semiHidden/>
    <w:unhideWhenUsed/>
    <w:rsid w:val="00E64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6420C"/>
    <w:rPr>
      <w:b/>
      <w:bCs/>
    </w:rPr>
  </w:style>
  <w:style w:type="paragraph" w:styleId="a6">
    <w:name w:val="List Paragraph"/>
    <w:basedOn w:val="a"/>
    <w:uiPriority w:val="34"/>
    <w:qFormat/>
    <w:rsid w:val="00FA1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2432">
      <w:bodyDiv w:val="1"/>
      <w:marLeft w:val="0"/>
      <w:marRight w:val="0"/>
      <w:marTop w:val="0"/>
      <w:marBottom w:val="0"/>
      <w:divBdr>
        <w:top w:val="none" w:sz="0" w:space="0" w:color="auto"/>
        <w:left w:val="none" w:sz="0" w:space="0" w:color="auto"/>
        <w:bottom w:val="none" w:sz="0" w:space="0" w:color="auto"/>
        <w:right w:val="none" w:sz="0" w:space="0" w:color="auto"/>
      </w:divBdr>
      <w:divsChild>
        <w:div w:id="1577859691">
          <w:marLeft w:val="7500"/>
          <w:marRight w:val="0"/>
          <w:marTop w:val="0"/>
          <w:marBottom w:val="0"/>
          <w:divBdr>
            <w:top w:val="none" w:sz="0" w:space="0" w:color="auto"/>
            <w:left w:val="none" w:sz="0" w:space="0" w:color="auto"/>
            <w:bottom w:val="none" w:sz="0" w:space="0" w:color="auto"/>
            <w:right w:val="none" w:sz="0" w:space="0" w:color="auto"/>
          </w:divBdr>
          <w:divsChild>
            <w:div w:id="1393428676">
              <w:marLeft w:val="0"/>
              <w:marRight w:val="0"/>
              <w:marTop w:val="0"/>
              <w:marBottom w:val="0"/>
              <w:divBdr>
                <w:top w:val="none" w:sz="0" w:space="0" w:color="auto"/>
                <w:left w:val="none" w:sz="0" w:space="0" w:color="auto"/>
                <w:bottom w:val="none" w:sz="0" w:space="0" w:color="auto"/>
                <w:right w:val="none" w:sz="0" w:space="0" w:color="auto"/>
              </w:divBdr>
              <w:divsChild>
                <w:div w:id="1062674212">
                  <w:marLeft w:val="0"/>
                  <w:marRight w:val="150"/>
                  <w:marTop w:val="0"/>
                  <w:marBottom w:val="0"/>
                  <w:divBdr>
                    <w:top w:val="none" w:sz="0" w:space="0" w:color="auto"/>
                    <w:left w:val="none" w:sz="0" w:space="0" w:color="auto"/>
                    <w:bottom w:val="none" w:sz="0" w:space="0" w:color="auto"/>
                    <w:right w:val="none" w:sz="0" w:space="0" w:color="auto"/>
                  </w:divBdr>
                </w:div>
                <w:div w:id="199706485">
                  <w:marLeft w:val="0"/>
                  <w:marRight w:val="150"/>
                  <w:marTop w:val="0"/>
                  <w:marBottom w:val="0"/>
                  <w:divBdr>
                    <w:top w:val="none" w:sz="0" w:space="0" w:color="auto"/>
                    <w:left w:val="none" w:sz="0" w:space="0" w:color="auto"/>
                    <w:bottom w:val="none" w:sz="0" w:space="0" w:color="auto"/>
                    <w:right w:val="none" w:sz="0" w:space="0" w:color="auto"/>
                  </w:divBdr>
                </w:div>
                <w:div w:id="298270696">
                  <w:marLeft w:val="0"/>
                  <w:marRight w:val="0"/>
                  <w:marTop w:val="0"/>
                  <w:marBottom w:val="0"/>
                  <w:divBdr>
                    <w:top w:val="none" w:sz="0" w:space="0" w:color="auto"/>
                    <w:left w:val="none" w:sz="0" w:space="0" w:color="auto"/>
                    <w:bottom w:val="none" w:sz="0" w:space="0" w:color="auto"/>
                    <w:right w:val="none" w:sz="0" w:space="0" w:color="auto"/>
                  </w:divBdr>
                </w:div>
              </w:divsChild>
            </w:div>
            <w:div w:id="1454710875">
              <w:marLeft w:val="0"/>
              <w:marRight w:val="0"/>
              <w:marTop w:val="0"/>
              <w:marBottom w:val="0"/>
              <w:divBdr>
                <w:top w:val="none" w:sz="0" w:space="0" w:color="auto"/>
                <w:left w:val="none" w:sz="0" w:space="0" w:color="auto"/>
                <w:bottom w:val="none" w:sz="0" w:space="0" w:color="auto"/>
                <w:right w:val="none" w:sz="0" w:space="0" w:color="auto"/>
              </w:divBdr>
            </w:div>
            <w:div w:id="21206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e.gov.ua/" TargetMode="External"/><Relationship Id="rId5" Type="http://schemas.openxmlformats.org/officeDocument/2006/relationships/hyperlink" Target="http://mpe.kmu.gov.ua/minugol/control/uk/publish/officialcategory?cat_id=2449525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3532</Words>
  <Characters>2014</Characters>
  <Application>Microsoft Office Word</Application>
  <DocSecurity>0</DocSecurity>
  <Lines>16</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Tanya</cp:lastModifiedBy>
  <cp:revision>3</cp:revision>
  <dcterms:created xsi:type="dcterms:W3CDTF">2024-10-21T14:02:00Z</dcterms:created>
  <dcterms:modified xsi:type="dcterms:W3CDTF">2024-11-19T20:43:00Z</dcterms:modified>
</cp:coreProperties>
</file>